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A47B1" w14:textId="77777777" w:rsidR="00DE6C25" w:rsidRDefault="003548C7" w:rsidP="003548C7">
      <w:pPr>
        <w:spacing w:before="100" w:beforeAutospacing="1" w:after="100" w:afterAutospacing="1"/>
        <w:rPr>
          <w:rFonts w:ascii="Times New Roman" w:eastAsia="Times New Roman" w:hAnsi="Times New Roman" w:cs="Times New Roman"/>
          <w:b/>
          <w:bCs/>
          <w:kern w:val="0"/>
          <w:lang w:eastAsia="en-GB"/>
          <w14:ligatures w14:val="none"/>
        </w:rPr>
      </w:pPr>
      <w:r w:rsidRPr="003548C7">
        <w:rPr>
          <w:rFonts w:ascii="Times New Roman" w:eastAsia="Times New Roman" w:hAnsi="Times New Roman" w:cs="Times New Roman"/>
          <w:b/>
          <w:bCs/>
          <w:kern w:val="0"/>
          <w:lang w:eastAsia="en-GB"/>
          <w14:ligatures w14:val="none"/>
        </w:rPr>
        <w:t>Report on Marshalling Placement with Mrs Justice Lieven DBE</w:t>
      </w:r>
    </w:p>
    <w:p w14:paraId="69F6FD1C" w14:textId="72B7A6CA" w:rsidR="003548C7" w:rsidRPr="003548C7" w:rsidRDefault="003548C7" w:rsidP="003548C7">
      <w:pPr>
        <w:spacing w:before="100" w:beforeAutospacing="1" w:after="100" w:afterAutospacing="1"/>
        <w:rPr>
          <w:rFonts w:ascii="Times New Roman" w:eastAsia="Times New Roman" w:hAnsi="Times New Roman" w:cs="Times New Roman"/>
          <w:kern w:val="0"/>
          <w:lang w:eastAsia="en-GB"/>
          <w14:ligatures w14:val="none"/>
        </w:rPr>
      </w:pPr>
      <w:r w:rsidRPr="003548C7">
        <w:rPr>
          <w:rFonts w:ascii="Times New Roman" w:eastAsia="Times New Roman" w:hAnsi="Times New Roman" w:cs="Times New Roman"/>
          <w:kern w:val="0"/>
          <w:lang w:eastAsia="en-GB"/>
          <w14:ligatures w14:val="none"/>
        </w:rPr>
        <w:t xml:space="preserve">In </w:t>
      </w:r>
      <w:r w:rsidR="009F1FF2">
        <w:rPr>
          <w:rFonts w:ascii="Times New Roman" w:eastAsia="Times New Roman" w:hAnsi="Times New Roman" w:cs="Times New Roman"/>
          <w:kern w:val="0"/>
          <w:lang w:eastAsia="en-GB"/>
          <w14:ligatures w14:val="none"/>
        </w:rPr>
        <w:t>February</w:t>
      </w:r>
      <w:r w:rsidRPr="003548C7">
        <w:rPr>
          <w:rFonts w:ascii="Times New Roman" w:eastAsia="Times New Roman" w:hAnsi="Times New Roman" w:cs="Times New Roman"/>
          <w:kern w:val="0"/>
          <w:lang w:eastAsia="en-GB"/>
          <w14:ligatures w14:val="none"/>
        </w:rPr>
        <w:t xml:space="preserve"> 2025, I had the privilege of marshalling </w:t>
      </w:r>
      <w:r w:rsidR="000A3466">
        <w:rPr>
          <w:rFonts w:ascii="Times New Roman" w:eastAsia="Times New Roman" w:hAnsi="Times New Roman" w:cs="Times New Roman"/>
          <w:kern w:val="0"/>
          <w:lang w:eastAsia="en-GB"/>
          <w14:ligatures w14:val="none"/>
        </w:rPr>
        <w:t xml:space="preserve">Mrs Justice Lieven in the High Court. </w:t>
      </w:r>
      <w:r w:rsidRPr="003548C7">
        <w:rPr>
          <w:rFonts w:ascii="Times New Roman" w:eastAsia="Times New Roman" w:hAnsi="Times New Roman" w:cs="Times New Roman"/>
          <w:kern w:val="0"/>
          <w:lang w:eastAsia="en-GB"/>
          <w14:ligatures w14:val="none"/>
        </w:rPr>
        <w:t>This marshalling experience provided me with a</w:t>
      </w:r>
      <w:r w:rsidR="000C5869">
        <w:rPr>
          <w:rFonts w:ascii="Times New Roman" w:eastAsia="Times New Roman" w:hAnsi="Times New Roman" w:cs="Times New Roman"/>
          <w:kern w:val="0"/>
          <w:lang w:eastAsia="en-GB"/>
          <w14:ligatures w14:val="none"/>
        </w:rPr>
        <w:t xml:space="preserve">n </w:t>
      </w:r>
      <w:r w:rsidRPr="003548C7">
        <w:rPr>
          <w:rFonts w:ascii="Times New Roman" w:eastAsia="Times New Roman" w:hAnsi="Times New Roman" w:cs="Times New Roman"/>
          <w:kern w:val="0"/>
          <w:lang w:eastAsia="en-GB"/>
          <w14:ligatures w14:val="none"/>
        </w:rPr>
        <w:t xml:space="preserve">invaluable insight </w:t>
      </w:r>
      <w:r w:rsidR="000C5869">
        <w:rPr>
          <w:rFonts w:ascii="Times New Roman" w:eastAsia="Times New Roman" w:hAnsi="Times New Roman" w:cs="Times New Roman"/>
          <w:kern w:val="0"/>
          <w:lang w:eastAsia="en-GB"/>
          <w14:ligatures w14:val="none"/>
        </w:rPr>
        <w:t>as to</w:t>
      </w:r>
      <w:r w:rsidRPr="003548C7">
        <w:rPr>
          <w:rFonts w:ascii="Times New Roman" w:eastAsia="Times New Roman" w:hAnsi="Times New Roman" w:cs="Times New Roman"/>
          <w:kern w:val="0"/>
          <w:lang w:eastAsia="en-GB"/>
          <w14:ligatures w14:val="none"/>
        </w:rPr>
        <w:t xml:space="preserve"> the workings of the Administrative Court, the intricacies of </w:t>
      </w:r>
      <w:r w:rsidR="00855200">
        <w:rPr>
          <w:rFonts w:ascii="Times New Roman" w:eastAsia="Times New Roman" w:hAnsi="Times New Roman" w:cs="Times New Roman"/>
          <w:kern w:val="0"/>
          <w:lang w:eastAsia="en-GB"/>
          <w14:ligatures w14:val="none"/>
        </w:rPr>
        <w:t>planning</w:t>
      </w:r>
      <w:r w:rsidRPr="003548C7">
        <w:rPr>
          <w:rFonts w:ascii="Times New Roman" w:eastAsia="Times New Roman" w:hAnsi="Times New Roman" w:cs="Times New Roman"/>
          <w:kern w:val="0"/>
          <w:lang w:eastAsia="en-GB"/>
          <w14:ligatures w14:val="none"/>
        </w:rPr>
        <w:t xml:space="preserve"> litigation</w:t>
      </w:r>
      <w:r w:rsidR="00855200">
        <w:rPr>
          <w:rFonts w:ascii="Times New Roman" w:eastAsia="Times New Roman" w:hAnsi="Times New Roman" w:cs="Times New Roman"/>
          <w:kern w:val="0"/>
          <w:lang w:eastAsia="en-GB"/>
          <w14:ligatures w14:val="none"/>
        </w:rPr>
        <w:t xml:space="preserve"> and how a </w:t>
      </w:r>
      <w:r w:rsidRPr="003548C7">
        <w:rPr>
          <w:rFonts w:ascii="Times New Roman" w:eastAsia="Times New Roman" w:hAnsi="Times New Roman" w:cs="Times New Roman"/>
          <w:kern w:val="0"/>
          <w:lang w:eastAsia="en-GB"/>
          <w14:ligatures w14:val="none"/>
        </w:rPr>
        <w:t>judicial review</w:t>
      </w:r>
      <w:r w:rsidR="00855200">
        <w:rPr>
          <w:rFonts w:ascii="Times New Roman" w:eastAsia="Times New Roman" w:hAnsi="Times New Roman" w:cs="Times New Roman"/>
          <w:kern w:val="0"/>
          <w:lang w:eastAsia="en-GB"/>
          <w14:ligatures w14:val="none"/>
        </w:rPr>
        <w:t xml:space="preserve"> is run in practice.</w:t>
      </w:r>
    </w:p>
    <w:p w14:paraId="45B92876" w14:textId="44DAE4D8" w:rsidR="001A7197" w:rsidRDefault="003548C7" w:rsidP="003548C7">
      <w:pPr>
        <w:spacing w:before="100" w:beforeAutospacing="1" w:after="100" w:afterAutospacing="1"/>
        <w:rPr>
          <w:rFonts w:ascii="Times New Roman" w:eastAsia="Times New Roman" w:hAnsi="Times New Roman" w:cs="Times New Roman"/>
          <w:kern w:val="0"/>
          <w:lang w:eastAsia="en-GB"/>
          <w14:ligatures w14:val="none"/>
        </w:rPr>
      </w:pPr>
      <w:r w:rsidRPr="003548C7">
        <w:rPr>
          <w:rFonts w:ascii="Times New Roman" w:eastAsia="Times New Roman" w:hAnsi="Times New Roman" w:cs="Times New Roman"/>
          <w:kern w:val="0"/>
          <w:lang w:eastAsia="en-GB"/>
          <w14:ligatures w14:val="none"/>
        </w:rPr>
        <w:t xml:space="preserve">The case I observed was </w:t>
      </w:r>
      <w:r w:rsidRPr="003548C7">
        <w:rPr>
          <w:rFonts w:ascii="Times New Roman" w:eastAsia="Times New Roman" w:hAnsi="Times New Roman" w:cs="Times New Roman"/>
          <w:i/>
          <w:iCs/>
          <w:kern w:val="0"/>
          <w:lang w:eastAsia="en-GB"/>
          <w14:ligatures w14:val="none"/>
        </w:rPr>
        <w:t>Hilltop Experiences Ltd v Norfolk County Council</w:t>
      </w:r>
      <w:r w:rsidRPr="003548C7">
        <w:rPr>
          <w:rFonts w:ascii="Times New Roman" w:eastAsia="Times New Roman" w:hAnsi="Times New Roman" w:cs="Times New Roman"/>
          <w:kern w:val="0"/>
          <w:lang w:eastAsia="en-GB"/>
          <w14:ligatures w14:val="none"/>
        </w:rPr>
        <w:t xml:space="preserve">, a judicial review claim challenging the decision of the local authority to grant planning permission for the construction of a </w:t>
      </w:r>
      <w:r w:rsidR="00950A7F">
        <w:rPr>
          <w:rFonts w:ascii="Times New Roman" w:eastAsia="Times New Roman" w:hAnsi="Times New Roman" w:cs="Times New Roman"/>
          <w:kern w:val="0"/>
          <w:lang w:eastAsia="en-GB"/>
          <w14:ligatures w14:val="none"/>
        </w:rPr>
        <w:t>recycling</w:t>
      </w:r>
      <w:r w:rsidRPr="003548C7">
        <w:rPr>
          <w:rFonts w:ascii="Times New Roman" w:eastAsia="Times New Roman" w:hAnsi="Times New Roman" w:cs="Times New Roman"/>
          <w:kern w:val="0"/>
          <w:lang w:eastAsia="en-GB"/>
          <w14:ligatures w14:val="none"/>
        </w:rPr>
        <w:t xml:space="preserve"> </w:t>
      </w:r>
      <w:r w:rsidR="00950A7F">
        <w:rPr>
          <w:rFonts w:ascii="Times New Roman" w:eastAsia="Times New Roman" w:hAnsi="Times New Roman" w:cs="Times New Roman"/>
          <w:kern w:val="0"/>
          <w:lang w:eastAsia="en-GB"/>
          <w14:ligatures w14:val="none"/>
        </w:rPr>
        <w:t>centre</w:t>
      </w:r>
      <w:r w:rsidRPr="003548C7">
        <w:rPr>
          <w:rFonts w:ascii="Times New Roman" w:eastAsia="Times New Roman" w:hAnsi="Times New Roman" w:cs="Times New Roman"/>
          <w:kern w:val="0"/>
          <w:lang w:eastAsia="en-GB"/>
          <w14:ligatures w14:val="none"/>
        </w:rPr>
        <w:t xml:space="preserve"> on land adjacent to the claimant’s property. The </w:t>
      </w:r>
      <w:r w:rsidR="001A7197">
        <w:rPr>
          <w:rFonts w:ascii="Times New Roman" w:eastAsia="Times New Roman" w:hAnsi="Times New Roman" w:cs="Times New Roman"/>
          <w:kern w:val="0"/>
          <w:lang w:eastAsia="en-GB"/>
          <w14:ligatures w14:val="none"/>
        </w:rPr>
        <w:t>C</w:t>
      </w:r>
      <w:r w:rsidRPr="003548C7">
        <w:rPr>
          <w:rFonts w:ascii="Times New Roman" w:eastAsia="Times New Roman" w:hAnsi="Times New Roman" w:cs="Times New Roman"/>
          <w:kern w:val="0"/>
          <w:lang w:eastAsia="en-GB"/>
          <w14:ligatures w14:val="none"/>
        </w:rPr>
        <w:t xml:space="preserve">laimant, Hilltop Experiences Ltd, </w:t>
      </w:r>
      <w:r w:rsidR="000A3466">
        <w:rPr>
          <w:rFonts w:ascii="Times New Roman" w:eastAsia="Times New Roman" w:hAnsi="Times New Roman" w:cs="Times New Roman"/>
          <w:kern w:val="0"/>
          <w:lang w:eastAsia="en-GB"/>
          <w14:ligatures w14:val="none"/>
        </w:rPr>
        <w:t>provides residential outdoor education for children in the Norfolk Coast National Landscape, formerly known as an ‘Area of Outstanding Natural Beauty’.</w:t>
      </w:r>
      <w:r w:rsidR="005674C5">
        <w:rPr>
          <w:rFonts w:ascii="Times New Roman" w:eastAsia="Times New Roman" w:hAnsi="Times New Roman" w:cs="Times New Roman"/>
          <w:kern w:val="0"/>
          <w:lang w:eastAsia="en-GB"/>
          <w14:ligatures w14:val="none"/>
        </w:rPr>
        <w:t xml:space="preserve"> </w:t>
      </w:r>
      <w:r w:rsidR="00F607B9">
        <w:rPr>
          <w:rFonts w:ascii="Times New Roman" w:eastAsia="Times New Roman" w:hAnsi="Times New Roman" w:cs="Times New Roman"/>
          <w:kern w:val="0"/>
          <w:lang w:eastAsia="en-GB"/>
          <w14:ligatures w14:val="none"/>
        </w:rPr>
        <w:t>Ground Four was withdrawn and so t</w:t>
      </w:r>
      <w:r w:rsidR="009B7EAE">
        <w:rPr>
          <w:rFonts w:ascii="Times New Roman" w:eastAsia="Times New Roman" w:hAnsi="Times New Roman" w:cs="Times New Roman"/>
          <w:kern w:val="0"/>
          <w:lang w:eastAsia="en-GB"/>
          <w14:ligatures w14:val="none"/>
        </w:rPr>
        <w:t>he Claimant</w:t>
      </w:r>
      <w:r w:rsidR="005674C5">
        <w:rPr>
          <w:rFonts w:ascii="Times New Roman" w:eastAsia="Times New Roman" w:hAnsi="Times New Roman" w:cs="Times New Roman"/>
          <w:kern w:val="0"/>
          <w:lang w:eastAsia="en-GB"/>
          <w14:ligatures w14:val="none"/>
        </w:rPr>
        <w:t xml:space="preserve"> </w:t>
      </w:r>
      <w:r w:rsidR="00F607B9">
        <w:rPr>
          <w:rFonts w:ascii="Times New Roman" w:eastAsia="Times New Roman" w:hAnsi="Times New Roman" w:cs="Times New Roman"/>
          <w:kern w:val="0"/>
          <w:lang w:eastAsia="en-GB"/>
          <w14:ligatures w14:val="none"/>
        </w:rPr>
        <w:t>relied on the following grounds of appeal:</w:t>
      </w:r>
      <w:r w:rsidR="005674C5">
        <w:rPr>
          <w:rFonts w:ascii="Times New Roman" w:eastAsia="Times New Roman" w:hAnsi="Times New Roman" w:cs="Times New Roman"/>
          <w:kern w:val="0"/>
          <w:lang w:eastAsia="en-GB"/>
          <w14:ligatures w14:val="none"/>
        </w:rPr>
        <w:t xml:space="preserve"> (1) there was an unlawful failure to consider alternative sites; (2) the Planning Committee took into irrelevant considerations </w:t>
      </w:r>
      <w:r w:rsidR="00FE0C9A">
        <w:rPr>
          <w:rFonts w:ascii="Times New Roman" w:eastAsia="Times New Roman" w:hAnsi="Times New Roman" w:cs="Times New Roman"/>
          <w:kern w:val="0"/>
          <w:lang w:eastAsia="en-GB"/>
          <w14:ligatures w14:val="none"/>
        </w:rPr>
        <w:t>and reached an</w:t>
      </w:r>
      <w:r w:rsidR="005674C5">
        <w:rPr>
          <w:rFonts w:ascii="Times New Roman" w:eastAsia="Times New Roman" w:hAnsi="Times New Roman" w:cs="Times New Roman"/>
          <w:kern w:val="0"/>
          <w:lang w:eastAsia="en-GB"/>
          <w14:ligatures w14:val="none"/>
        </w:rPr>
        <w:t xml:space="preserve"> irrational decision that the Development was not a ‘major development’; (3) </w:t>
      </w:r>
      <w:r w:rsidR="009B7EAE">
        <w:rPr>
          <w:rFonts w:ascii="Times New Roman" w:eastAsia="Times New Roman" w:hAnsi="Times New Roman" w:cs="Times New Roman"/>
          <w:kern w:val="0"/>
          <w:lang w:eastAsia="en-GB"/>
          <w14:ligatures w14:val="none"/>
        </w:rPr>
        <w:t xml:space="preserve">the decision fails to interpret and lawfully apply </w:t>
      </w:r>
      <w:r w:rsidR="000872BF">
        <w:rPr>
          <w:rFonts w:ascii="Times New Roman" w:eastAsia="Times New Roman" w:hAnsi="Times New Roman" w:cs="Times New Roman"/>
          <w:kern w:val="0"/>
          <w:lang w:eastAsia="en-GB"/>
          <w14:ligatures w14:val="none"/>
        </w:rPr>
        <w:t>paragraphs 182-183 of the</w:t>
      </w:r>
      <w:r w:rsidR="009B7EAE">
        <w:rPr>
          <w:rFonts w:ascii="Times New Roman" w:eastAsia="Times New Roman" w:hAnsi="Times New Roman" w:cs="Times New Roman"/>
          <w:kern w:val="0"/>
          <w:lang w:eastAsia="en-GB"/>
          <w14:ligatures w14:val="none"/>
        </w:rPr>
        <w:t xml:space="preserve"> NPPF; </w:t>
      </w:r>
      <w:r w:rsidR="00F607B9">
        <w:rPr>
          <w:rFonts w:ascii="Times New Roman" w:eastAsia="Times New Roman" w:hAnsi="Times New Roman" w:cs="Times New Roman"/>
          <w:kern w:val="0"/>
          <w:lang w:eastAsia="en-GB"/>
          <w14:ligatures w14:val="none"/>
        </w:rPr>
        <w:t xml:space="preserve">(4) Withdrawn; </w:t>
      </w:r>
      <w:r w:rsidR="001A7197">
        <w:rPr>
          <w:rFonts w:ascii="Times New Roman" w:eastAsia="Times New Roman" w:hAnsi="Times New Roman" w:cs="Times New Roman"/>
          <w:kern w:val="0"/>
          <w:lang w:eastAsia="en-GB"/>
          <w14:ligatures w14:val="none"/>
        </w:rPr>
        <w:t>(5) the Defendant failed to discharge its public sector equality duty</w:t>
      </w:r>
      <w:r w:rsidR="00107762">
        <w:rPr>
          <w:rFonts w:ascii="Times New Roman" w:eastAsia="Times New Roman" w:hAnsi="Times New Roman" w:cs="Times New Roman"/>
          <w:kern w:val="0"/>
          <w:lang w:eastAsia="en-GB"/>
          <w14:ligatures w14:val="none"/>
        </w:rPr>
        <w:t>; and (6) the screening undertaken pursuant to regulation 6 of the EIA Regulations 2017 was unlawful because it failed to consider types of waste at the Site and the risk to human health by its proximity to the Claimant’s facilities</w:t>
      </w:r>
      <w:r w:rsidR="00950A7F">
        <w:rPr>
          <w:rFonts w:ascii="Times New Roman" w:eastAsia="Times New Roman" w:hAnsi="Times New Roman" w:cs="Times New Roman"/>
          <w:kern w:val="0"/>
          <w:lang w:eastAsia="en-GB"/>
          <w14:ligatures w14:val="none"/>
        </w:rPr>
        <w:t>. T</w:t>
      </w:r>
      <w:r w:rsidRPr="003548C7">
        <w:rPr>
          <w:rFonts w:ascii="Times New Roman" w:eastAsia="Times New Roman" w:hAnsi="Times New Roman" w:cs="Times New Roman"/>
          <w:kern w:val="0"/>
          <w:lang w:eastAsia="en-GB"/>
          <w14:ligatures w14:val="none"/>
        </w:rPr>
        <w:t>he case was fascinating</w:t>
      </w:r>
      <w:r w:rsidR="00950A7F">
        <w:rPr>
          <w:rFonts w:ascii="Times New Roman" w:eastAsia="Times New Roman" w:hAnsi="Times New Roman" w:cs="Times New Roman"/>
          <w:kern w:val="0"/>
          <w:lang w:eastAsia="en-GB"/>
          <w14:ligatures w14:val="none"/>
        </w:rPr>
        <w:t xml:space="preserve"> </w:t>
      </w:r>
      <w:r w:rsidRPr="003548C7">
        <w:rPr>
          <w:rFonts w:ascii="Times New Roman" w:eastAsia="Times New Roman" w:hAnsi="Times New Roman" w:cs="Times New Roman"/>
          <w:kern w:val="0"/>
          <w:lang w:eastAsia="en-GB"/>
          <w14:ligatures w14:val="none"/>
        </w:rPr>
        <w:t>because it</w:t>
      </w:r>
      <w:r w:rsidR="00950A7F">
        <w:rPr>
          <w:rFonts w:ascii="Times New Roman" w:eastAsia="Times New Roman" w:hAnsi="Times New Roman" w:cs="Times New Roman"/>
          <w:kern w:val="0"/>
          <w:lang w:eastAsia="en-GB"/>
          <w14:ligatures w14:val="none"/>
        </w:rPr>
        <w:t xml:space="preserve"> addressed a wide range of issues that arise in planning appeals and because of the </w:t>
      </w:r>
      <w:r w:rsidR="001A7197">
        <w:rPr>
          <w:rFonts w:ascii="Times New Roman" w:eastAsia="Times New Roman" w:hAnsi="Times New Roman" w:cs="Times New Roman"/>
          <w:kern w:val="0"/>
          <w:lang w:eastAsia="en-GB"/>
          <w14:ligatures w14:val="none"/>
        </w:rPr>
        <w:t xml:space="preserve">novel </w:t>
      </w:r>
      <w:r w:rsidRPr="003548C7">
        <w:rPr>
          <w:rFonts w:ascii="Times New Roman" w:eastAsia="Times New Roman" w:hAnsi="Times New Roman" w:cs="Times New Roman"/>
          <w:kern w:val="0"/>
          <w:lang w:eastAsia="en-GB"/>
          <w14:ligatures w14:val="none"/>
        </w:rPr>
        <w:t>points of law</w:t>
      </w:r>
      <w:r w:rsidR="001A7197">
        <w:rPr>
          <w:rFonts w:ascii="Times New Roman" w:eastAsia="Times New Roman" w:hAnsi="Times New Roman" w:cs="Times New Roman"/>
          <w:kern w:val="0"/>
          <w:lang w:eastAsia="en-GB"/>
          <w14:ligatures w14:val="none"/>
        </w:rPr>
        <w:t xml:space="preserve"> </w:t>
      </w:r>
      <w:r w:rsidR="00950A7F">
        <w:rPr>
          <w:rFonts w:ascii="Times New Roman" w:eastAsia="Times New Roman" w:hAnsi="Times New Roman" w:cs="Times New Roman"/>
          <w:kern w:val="0"/>
          <w:lang w:eastAsia="en-GB"/>
          <w14:ligatures w14:val="none"/>
        </w:rPr>
        <w:t xml:space="preserve">raised </w:t>
      </w:r>
      <w:r w:rsidR="001A7197">
        <w:rPr>
          <w:rFonts w:ascii="Times New Roman" w:eastAsia="Times New Roman" w:hAnsi="Times New Roman" w:cs="Times New Roman"/>
          <w:kern w:val="0"/>
          <w:lang w:eastAsia="en-GB"/>
          <w14:ligatures w14:val="none"/>
        </w:rPr>
        <w:t xml:space="preserve">in relation to </w:t>
      </w:r>
      <w:r w:rsidR="00950A7F">
        <w:rPr>
          <w:rFonts w:ascii="Times New Roman" w:eastAsia="Times New Roman" w:hAnsi="Times New Roman" w:cs="Times New Roman"/>
          <w:kern w:val="0"/>
          <w:lang w:eastAsia="en-GB"/>
          <w14:ligatures w14:val="none"/>
        </w:rPr>
        <w:t xml:space="preserve">the consideration of </w:t>
      </w:r>
      <w:r w:rsidR="001A7197">
        <w:rPr>
          <w:rFonts w:ascii="Times New Roman" w:eastAsia="Times New Roman" w:hAnsi="Times New Roman" w:cs="Times New Roman"/>
          <w:kern w:val="0"/>
          <w:lang w:eastAsia="en-GB"/>
          <w14:ligatures w14:val="none"/>
        </w:rPr>
        <w:t>alternative sites</w:t>
      </w:r>
      <w:r w:rsidR="00950A7F">
        <w:rPr>
          <w:rFonts w:ascii="Times New Roman" w:eastAsia="Times New Roman" w:hAnsi="Times New Roman" w:cs="Times New Roman"/>
          <w:kern w:val="0"/>
          <w:lang w:eastAsia="en-GB"/>
          <w14:ligatures w14:val="none"/>
        </w:rPr>
        <w:t>.</w:t>
      </w:r>
    </w:p>
    <w:p w14:paraId="0FCB6821" w14:textId="63E473E7" w:rsidR="003548C7" w:rsidRPr="003548C7" w:rsidRDefault="003548C7" w:rsidP="003548C7">
      <w:pPr>
        <w:spacing w:before="100" w:beforeAutospacing="1" w:after="100" w:afterAutospacing="1"/>
        <w:rPr>
          <w:rFonts w:ascii="Times New Roman" w:eastAsia="Times New Roman" w:hAnsi="Times New Roman" w:cs="Times New Roman"/>
          <w:kern w:val="0"/>
          <w:lang w:eastAsia="en-GB"/>
          <w14:ligatures w14:val="none"/>
        </w:rPr>
      </w:pPr>
      <w:r w:rsidRPr="003548C7">
        <w:rPr>
          <w:rFonts w:ascii="Times New Roman" w:eastAsia="Times New Roman" w:hAnsi="Times New Roman" w:cs="Times New Roman"/>
          <w:kern w:val="0"/>
          <w:lang w:eastAsia="en-GB"/>
          <w14:ligatures w14:val="none"/>
        </w:rPr>
        <w:t>The case was conducted over a two-day hearing</w:t>
      </w:r>
      <w:r w:rsidR="008B6EB4">
        <w:rPr>
          <w:rFonts w:ascii="Times New Roman" w:eastAsia="Times New Roman" w:hAnsi="Times New Roman" w:cs="Times New Roman"/>
          <w:kern w:val="0"/>
          <w:lang w:eastAsia="en-GB"/>
          <w14:ligatures w14:val="none"/>
        </w:rPr>
        <w:t>. In advance, I was sent the bundles and written submissions from both parties.</w:t>
      </w:r>
      <w:r w:rsidRPr="003548C7">
        <w:rPr>
          <w:rFonts w:ascii="Times New Roman" w:eastAsia="Times New Roman" w:hAnsi="Times New Roman" w:cs="Times New Roman"/>
          <w:kern w:val="0"/>
          <w:lang w:eastAsia="en-GB"/>
          <w14:ligatures w14:val="none"/>
        </w:rPr>
        <w:t xml:space="preserve"> </w:t>
      </w:r>
      <w:r w:rsidR="008B6EB4">
        <w:rPr>
          <w:rFonts w:ascii="Times New Roman" w:eastAsia="Times New Roman" w:hAnsi="Times New Roman" w:cs="Times New Roman"/>
          <w:kern w:val="0"/>
          <w:lang w:eastAsia="en-GB"/>
          <w14:ligatures w14:val="none"/>
        </w:rPr>
        <w:t>During the hearing</w:t>
      </w:r>
      <w:r w:rsidRPr="003548C7">
        <w:rPr>
          <w:rFonts w:ascii="Times New Roman" w:eastAsia="Times New Roman" w:hAnsi="Times New Roman" w:cs="Times New Roman"/>
          <w:kern w:val="0"/>
          <w:lang w:eastAsia="en-GB"/>
          <w14:ligatures w14:val="none"/>
        </w:rPr>
        <w:t xml:space="preserve"> I </w:t>
      </w:r>
      <w:r w:rsidR="008B6EB4" w:rsidRPr="003548C7">
        <w:rPr>
          <w:rFonts w:ascii="Times New Roman" w:eastAsia="Times New Roman" w:hAnsi="Times New Roman" w:cs="Times New Roman"/>
          <w:kern w:val="0"/>
          <w:lang w:eastAsia="en-GB"/>
          <w14:ligatures w14:val="none"/>
        </w:rPr>
        <w:t>observe</w:t>
      </w:r>
      <w:r w:rsidR="008B6EB4">
        <w:rPr>
          <w:rFonts w:ascii="Times New Roman" w:eastAsia="Times New Roman" w:hAnsi="Times New Roman" w:cs="Times New Roman"/>
          <w:kern w:val="0"/>
          <w:lang w:eastAsia="en-GB"/>
          <w14:ligatures w14:val="none"/>
        </w:rPr>
        <w:t>d</w:t>
      </w:r>
      <w:r w:rsidRPr="003548C7">
        <w:rPr>
          <w:rFonts w:ascii="Times New Roman" w:eastAsia="Times New Roman" w:hAnsi="Times New Roman" w:cs="Times New Roman"/>
          <w:kern w:val="0"/>
          <w:lang w:eastAsia="en-GB"/>
          <w14:ligatures w14:val="none"/>
        </w:rPr>
        <w:t xml:space="preserve"> detailed oral submissions </w:t>
      </w:r>
      <w:r w:rsidR="008B6EB4">
        <w:rPr>
          <w:rFonts w:ascii="Times New Roman" w:eastAsia="Times New Roman" w:hAnsi="Times New Roman" w:cs="Times New Roman"/>
          <w:kern w:val="0"/>
          <w:lang w:eastAsia="en-GB"/>
          <w14:ligatures w14:val="none"/>
        </w:rPr>
        <w:t>from counsel</w:t>
      </w:r>
      <w:r w:rsidRPr="003548C7">
        <w:rPr>
          <w:rFonts w:ascii="Times New Roman" w:eastAsia="Times New Roman" w:hAnsi="Times New Roman" w:cs="Times New Roman"/>
          <w:kern w:val="0"/>
          <w:lang w:eastAsia="en-GB"/>
          <w14:ligatures w14:val="none"/>
        </w:rPr>
        <w:t xml:space="preserve">. Counsel </w:t>
      </w:r>
      <w:r w:rsidR="009F1FF2">
        <w:rPr>
          <w:rFonts w:ascii="Times New Roman" w:eastAsia="Times New Roman" w:hAnsi="Times New Roman" w:cs="Times New Roman"/>
          <w:kern w:val="0"/>
          <w:lang w:eastAsia="en-GB"/>
          <w14:ligatures w14:val="none"/>
        </w:rPr>
        <w:t xml:space="preserve">for the Claimant </w:t>
      </w:r>
      <w:r w:rsidRPr="003548C7">
        <w:rPr>
          <w:rFonts w:ascii="Times New Roman" w:eastAsia="Times New Roman" w:hAnsi="Times New Roman" w:cs="Times New Roman"/>
          <w:kern w:val="0"/>
          <w:lang w:eastAsia="en-GB"/>
          <w14:ligatures w14:val="none"/>
        </w:rPr>
        <w:t xml:space="preserve">put forward carefully structured arguments focusing on errors in the decision-making process, while counsel for the </w:t>
      </w:r>
      <w:r w:rsidR="009F1FF2">
        <w:rPr>
          <w:rFonts w:ascii="Times New Roman" w:eastAsia="Times New Roman" w:hAnsi="Times New Roman" w:cs="Times New Roman"/>
          <w:kern w:val="0"/>
          <w:lang w:eastAsia="en-GB"/>
          <w14:ligatures w14:val="none"/>
        </w:rPr>
        <w:t>D</w:t>
      </w:r>
      <w:r w:rsidRPr="003548C7">
        <w:rPr>
          <w:rFonts w:ascii="Times New Roman" w:eastAsia="Times New Roman" w:hAnsi="Times New Roman" w:cs="Times New Roman"/>
          <w:kern w:val="0"/>
          <w:lang w:eastAsia="en-GB"/>
          <w14:ligatures w14:val="none"/>
        </w:rPr>
        <w:t>efendant authority robustly defended the legality of the decision and the adequacy of the environmental assessments undertaken. The exchange between the Bench and the advocates was particularly instructive</w:t>
      </w:r>
      <w:r w:rsidR="009F1FF2">
        <w:rPr>
          <w:rFonts w:ascii="Times New Roman" w:eastAsia="Times New Roman" w:hAnsi="Times New Roman" w:cs="Times New Roman"/>
          <w:kern w:val="0"/>
          <w:lang w:eastAsia="en-GB"/>
          <w14:ligatures w14:val="none"/>
        </w:rPr>
        <w:t xml:space="preserve"> to observe.</w:t>
      </w:r>
    </w:p>
    <w:p w14:paraId="09666CB8" w14:textId="1C3A216A" w:rsidR="003548C7" w:rsidRPr="003548C7" w:rsidRDefault="003548C7" w:rsidP="003548C7">
      <w:pPr>
        <w:spacing w:before="100" w:beforeAutospacing="1" w:after="100" w:afterAutospacing="1"/>
        <w:rPr>
          <w:rFonts w:ascii="Times New Roman" w:eastAsia="Times New Roman" w:hAnsi="Times New Roman" w:cs="Times New Roman"/>
          <w:kern w:val="0"/>
          <w:lang w:eastAsia="en-GB"/>
          <w14:ligatures w14:val="none"/>
        </w:rPr>
      </w:pPr>
      <w:r w:rsidRPr="003548C7">
        <w:rPr>
          <w:rFonts w:ascii="Times New Roman" w:eastAsia="Times New Roman" w:hAnsi="Times New Roman" w:cs="Times New Roman"/>
          <w:kern w:val="0"/>
          <w:lang w:eastAsia="en-GB"/>
          <w14:ligatures w14:val="none"/>
        </w:rPr>
        <w:t xml:space="preserve">One of the most rewarding aspects of </w:t>
      </w:r>
      <w:r w:rsidR="009F1FF2">
        <w:rPr>
          <w:rFonts w:ascii="Times New Roman" w:eastAsia="Times New Roman" w:hAnsi="Times New Roman" w:cs="Times New Roman"/>
          <w:kern w:val="0"/>
          <w:lang w:eastAsia="en-GB"/>
          <w14:ligatures w14:val="none"/>
        </w:rPr>
        <w:t>marshalling</w:t>
      </w:r>
      <w:r w:rsidRPr="003548C7">
        <w:rPr>
          <w:rFonts w:ascii="Times New Roman" w:eastAsia="Times New Roman" w:hAnsi="Times New Roman" w:cs="Times New Roman"/>
          <w:kern w:val="0"/>
          <w:lang w:eastAsia="en-GB"/>
          <w14:ligatures w14:val="none"/>
        </w:rPr>
        <w:t xml:space="preserve"> was the </w:t>
      </w:r>
      <w:r w:rsidR="009F1FF2">
        <w:rPr>
          <w:rFonts w:ascii="Times New Roman" w:eastAsia="Times New Roman" w:hAnsi="Times New Roman" w:cs="Times New Roman"/>
          <w:kern w:val="0"/>
          <w:lang w:eastAsia="en-GB"/>
          <w14:ligatures w14:val="none"/>
        </w:rPr>
        <w:t>opportunity to discuss the case</w:t>
      </w:r>
      <w:r w:rsidRPr="003548C7">
        <w:rPr>
          <w:rFonts w:ascii="Times New Roman" w:eastAsia="Times New Roman" w:hAnsi="Times New Roman" w:cs="Times New Roman"/>
          <w:kern w:val="0"/>
          <w:lang w:eastAsia="en-GB"/>
          <w14:ligatures w14:val="none"/>
        </w:rPr>
        <w:t xml:space="preserve"> </w:t>
      </w:r>
      <w:r w:rsidR="009F1FF2">
        <w:rPr>
          <w:rFonts w:ascii="Times New Roman" w:eastAsia="Times New Roman" w:hAnsi="Times New Roman" w:cs="Times New Roman"/>
          <w:kern w:val="0"/>
          <w:lang w:eastAsia="en-GB"/>
          <w14:ligatures w14:val="none"/>
        </w:rPr>
        <w:t>with Mrs Justice Lieven</w:t>
      </w:r>
      <w:r w:rsidRPr="003548C7">
        <w:rPr>
          <w:rFonts w:ascii="Times New Roman" w:eastAsia="Times New Roman" w:hAnsi="Times New Roman" w:cs="Times New Roman"/>
          <w:kern w:val="0"/>
          <w:lang w:eastAsia="en-GB"/>
          <w14:ligatures w14:val="none"/>
        </w:rPr>
        <w:t>. Each day</w:t>
      </w:r>
      <w:r w:rsidR="009F1FF2">
        <w:rPr>
          <w:rFonts w:ascii="Times New Roman" w:eastAsia="Times New Roman" w:hAnsi="Times New Roman" w:cs="Times New Roman"/>
          <w:kern w:val="0"/>
          <w:lang w:eastAsia="en-GB"/>
          <w14:ligatures w14:val="none"/>
        </w:rPr>
        <w:t>,</w:t>
      </w:r>
      <w:r w:rsidRPr="003548C7">
        <w:rPr>
          <w:rFonts w:ascii="Times New Roman" w:eastAsia="Times New Roman" w:hAnsi="Times New Roman" w:cs="Times New Roman"/>
          <w:kern w:val="0"/>
          <w:lang w:eastAsia="en-GB"/>
          <w14:ligatures w14:val="none"/>
        </w:rPr>
        <w:t xml:space="preserve"> </w:t>
      </w:r>
      <w:r w:rsidR="009F1FF2">
        <w:rPr>
          <w:rFonts w:ascii="Times New Roman" w:eastAsia="Times New Roman" w:hAnsi="Times New Roman" w:cs="Times New Roman"/>
          <w:kern w:val="0"/>
          <w:lang w:eastAsia="en-GB"/>
          <w14:ligatures w14:val="none"/>
        </w:rPr>
        <w:t>around</w:t>
      </w:r>
      <w:r w:rsidRPr="003548C7">
        <w:rPr>
          <w:rFonts w:ascii="Times New Roman" w:eastAsia="Times New Roman" w:hAnsi="Times New Roman" w:cs="Times New Roman"/>
          <w:kern w:val="0"/>
          <w:lang w:eastAsia="en-GB"/>
          <w14:ligatures w14:val="none"/>
        </w:rPr>
        <w:t xml:space="preserve"> the court sittings, she generously took time to explain key aspects of the arguments and the relevant legal principles. These discussions </w:t>
      </w:r>
      <w:r w:rsidR="009F1FF2">
        <w:rPr>
          <w:rFonts w:ascii="Times New Roman" w:eastAsia="Times New Roman" w:hAnsi="Times New Roman" w:cs="Times New Roman"/>
          <w:kern w:val="0"/>
          <w:lang w:eastAsia="en-GB"/>
          <w14:ligatures w14:val="none"/>
        </w:rPr>
        <w:t>provided</w:t>
      </w:r>
      <w:r w:rsidRPr="003548C7">
        <w:rPr>
          <w:rFonts w:ascii="Times New Roman" w:eastAsia="Times New Roman" w:hAnsi="Times New Roman" w:cs="Times New Roman"/>
          <w:kern w:val="0"/>
          <w:lang w:eastAsia="en-GB"/>
          <w14:ligatures w14:val="none"/>
        </w:rPr>
        <w:t xml:space="preserve"> extremely valuable learning</w:t>
      </w:r>
      <w:r w:rsidR="009F1FF2">
        <w:rPr>
          <w:rFonts w:ascii="Times New Roman" w:eastAsia="Times New Roman" w:hAnsi="Times New Roman" w:cs="Times New Roman"/>
          <w:kern w:val="0"/>
          <w:lang w:eastAsia="en-GB"/>
          <w14:ligatures w14:val="none"/>
        </w:rPr>
        <w:t xml:space="preserve">. It was particularly interesting to discuss the </w:t>
      </w:r>
      <w:r w:rsidRPr="003548C7">
        <w:rPr>
          <w:rFonts w:ascii="Times New Roman" w:eastAsia="Times New Roman" w:hAnsi="Times New Roman" w:cs="Times New Roman"/>
          <w:kern w:val="0"/>
          <w:lang w:eastAsia="en-GB"/>
          <w14:ligatures w14:val="none"/>
        </w:rPr>
        <w:t>competing public interests</w:t>
      </w:r>
      <w:r w:rsidR="009F1FF2">
        <w:rPr>
          <w:rFonts w:ascii="Times New Roman" w:eastAsia="Times New Roman" w:hAnsi="Times New Roman" w:cs="Times New Roman"/>
          <w:kern w:val="0"/>
          <w:lang w:eastAsia="en-GB"/>
          <w14:ligatures w14:val="none"/>
        </w:rPr>
        <w:t xml:space="preserve"> in recycling vs. the natural environment which</w:t>
      </w:r>
      <w:r w:rsidR="008D35B4">
        <w:rPr>
          <w:rFonts w:ascii="Times New Roman" w:eastAsia="Times New Roman" w:hAnsi="Times New Roman" w:cs="Times New Roman"/>
          <w:kern w:val="0"/>
          <w:lang w:eastAsia="en-GB"/>
          <w14:ligatures w14:val="none"/>
        </w:rPr>
        <w:t>, perhaps</w:t>
      </w:r>
      <w:r w:rsidR="009F1FF2">
        <w:rPr>
          <w:rFonts w:ascii="Times New Roman" w:eastAsia="Times New Roman" w:hAnsi="Times New Roman" w:cs="Times New Roman"/>
          <w:kern w:val="0"/>
          <w:lang w:eastAsia="en-GB"/>
          <w14:ligatures w14:val="none"/>
        </w:rPr>
        <w:t xml:space="preserve"> unusually</w:t>
      </w:r>
      <w:r w:rsidR="008D35B4">
        <w:rPr>
          <w:rFonts w:ascii="Times New Roman" w:eastAsia="Times New Roman" w:hAnsi="Times New Roman" w:cs="Times New Roman"/>
          <w:kern w:val="0"/>
          <w:lang w:eastAsia="en-GB"/>
          <w14:ligatures w14:val="none"/>
        </w:rPr>
        <w:t>,</w:t>
      </w:r>
      <w:r w:rsidR="009F1FF2">
        <w:rPr>
          <w:rFonts w:ascii="Times New Roman" w:eastAsia="Times New Roman" w:hAnsi="Times New Roman" w:cs="Times New Roman"/>
          <w:kern w:val="0"/>
          <w:lang w:eastAsia="en-GB"/>
          <w14:ligatures w14:val="none"/>
        </w:rPr>
        <w:t xml:space="preserve"> came to be pitted against each other in this appeal. </w:t>
      </w:r>
      <w:r w:rsidRPr="003548C7">
        <w:rPr>
          <w:rFonts w:ascii="Times New Roman" w:eastAsia="Times New Roman" w:hAnsi="Times New Roman" w:cs="Times New Roman"/>
          <w:kern w:val="0"/>
          <w:lang w:eastAsia="en-GB"/>
          <w14:ligatures w14:val="none"/>
        </w:rPr>
        <w:t xml:space="preserve">These conversations clarified the legal issues in the case </w:t>
      </w:r>
      <w:r w:rsidR="009F1FF2">
        <w:rPr>
          <w:rFonts w:ascii="Times New Roman" w:eastAsia="Times New Roman" w:hAnsi="Times New Roman" w:cs="Times New Roman"/>
          <w:kern w:val="0"/>
          <w:lang w:eastAsia="en-GB"/>
          <w14:ligatures w14:val="none"/>
        </w:rPr>
        <w:t>and encouraged my thinking on planning and environmental law</w:t>
      </w:r>
      <w:r w:rsidR="008D35B4">
        <w:rPr>
          <w:rFonts w:ascii="Times New Roman" w:eastAsia="Times New Roman" w:hAnsi="Times New Roman" w:cs="Times New Roman"/>
          <w:kern w:val="0"/>
          <w:lang w:eastAsia="en-GB"/>
          <w14:ligatures w14:val="none"/>
        </w:rPr>
        <w:t xml:space="preserve"> more broadly.</w:t>
      </w:r>
    </w:p>
    <w:p w14:paraId="53162429" w14:textId="0764F7D8" w:rsidR="003548C7" w:rsidRPr="003548C7" w:rsidRDefault="003548C7" w:rsidP="003548C7">
      <w:pPr>
        <w:spacing w:before="100" w:beforeAutospacing="1" w:after="100" w:afterAutospacing="1"/>
        <w:rPr>
          <w:rFonts w:ascii="Times New Roman" w:eastAsia="Times New Roman" w:hAnsi="Times New Roman" w:cs="Times New Roman"/>
          <w:kern w:val="0"/>
          <w:lang w:eastAsia="en-GB"/>
          <w14:ligatures w14:val="none"/>
        </w:rPr>
      </w:pPr>
      <w:r w:rsidRPr="003548C7">
        <w:rPr>
          <w:rFonts w:ascii="Times New Roman" w:eastAsia="Times New Roman" w:hAnsi="Times New Roman" w:cs="Times New Roman"/>
          <w:kern w:val="0"/>
          <w:lang w:eastAsia="en-GB"/>
          <w14:ligatures w14:val="none"/>
        </w:rPr>
        <w:t>I was also able to observe the significant behind-the-scenes work carried out by the judge’s clerk and court staff. Mrs Justice Lieven’s clerk was particularly supportive, answering my questions about court procedure, judgment writing, and case management. This insight into the court’s administrative machinery provided a more rounded understanding of how cases are prepared, listed, and processed within the High Court.</w:t>
      </w:r>
      <w:r w:rsidR="009F1FF2">
        <w:rPr>
          <w:rFonts w:ascii="Times New Roman" w:eastAsia="Times New Roman" w:hAnsi="Times New Roman" w:cs="Times New Roman"/>
          <w:kern w:val="0"/>
          <w:lang w:eastAsia="en-GB"/>
          <w14:ligatures w14:val="none"/>
        </w:rPr>
        <w:t xml:space="preserve"> I am very grateful to Mrs Justice Lieven’s clerk for </w:t>
      </w:r>
      <w:r w:rsidR="00D86FF9">
        <w:rPr>
          <w:rFonts w:ascii="Times New Roman" w:eastAsia="Times New Roman" w:hAnsi="Times New Roman" w:cs="Times New Roman"/>
          <w:kern w:val="0"/>
          <w:lang w:eastAsia="en-GB"/>
          <w14:ligatures w14:val="none"/>
        </w:rPr>
        <w:t>providing me details</w:t>
      </w:r>
      <w:r w:rsidR="009F1FF2">
        <w:rPr>
          <w:rFonts w:ascii="Times New Roman" w:eastAsia="Times New Roman" w:hAnsi="Times New Roman" w:cs="Times New Roman"/>
          <w:kern w:val="0"/>
          <w:lang w:eastAsia="en-GB"/>
          <w14:ligatures w14:val="none"/>
        </w:rPr>
        <w:t xml:space="preserve"> of the judgment when it was handed down which I read with great interest.</w:t>
      </w:r>
    </w:p>
    <w:p w14:paraId="1376131C" w14:textId="05C84D3C" w:rsidR="003548C7" w:rsidRDefault="003548C7" w:rsidP="003548C7">
      <w:pPr>
        <w:spacing w:before="100" w:beforeAutospacing="1" w:after="100" w:afterAutospacing="1"/>
        <w:rPr>
          <w:rFonts w:ascii="Times New Roman" w:eastAsia="Times New Roman" w:hAnsi="Times New Roman" w:cs="Times New Roman"/>
          <w:kern w:val="0"/>
          <w:lang w:eastAsia="en-GB"/>
          <w14:ligatures w14:val="none"/>
        </w:rPr>
      </w:pPr>
      <w:r w:rsidRPr="003548C7">
        <w:rPr>
          <w:rFonts w:ascii="Times New Roman" w:eastAsia="Times New Roman" w:hAnsi="Times New Roman" w:cs="Times New Roman"/>
          <w:kern w:val="0"/>
          <w:lang w:eastAsia="en-GB"/>
          <w14:ligatures w14:val="none"/>
        </w:rPr>
        <w:t xml:space="preserve">In summary, this marshalling placement has been an outstanding learning opportunity that has enhanced my understanding of </w:t>
      </w:r>
      <w:r w:rsidR="009F1FF2">
        <w:rPr>
          <w:rFonts w:ascii="Times New Roman" w:eastAsia="Times New Roman" w:hAnsi="Times New Roman" w:cs="Times New Roman"/>
          <w:kern w:val="0"/>
          <w:lang w:eastAsia="en-GB"/>
          <w14:ligatures w14:val="none"/>
        </w:rPr>
        <w:t xml:space="preserve">planning, </w:t>
      </w:r>
      <w:r w:rsidRPr="003548C7">
        <w:rPr>
          <w:rFonts w:ascii="Times New Roman" w:eastAsia="Times New Roman" w:hAnsi="Times New Roman" w:cs="Times New Roman"/>
          <w:kern w:val="0"/>
          <w:lang w:eastAsia="en-GB"/>
          <w14:ligatures w14:val="none"/>
        </w:rPr>
        <w:t xml:space="preserve">environmental </w:t>
      </w:r>
      <w:r w:rsidR="009F1FF2">
        <w:rPr>
          <w:rFonts w:ascii="Times New Roman" w:eastAsia="Times New Roman" w:hAnsi="Times New Roman" w:cs="Times New Roman"/>
          <w:kern w:val="0"/>
          <w:lang w:eastAsia="en-GB"/>
          <w14:ligatures w14:val="none"/>
        </w:rPr>
        <w:t xml:space="preserve">and public </w:t>
      </w:r>
      <w:r w:rsidRPr="003548C7">
        <w:rPr>
          <w:rFonts w:ascii="Times New Roman" w:eastAsia="Times New Roman" w:hAnsi="Times New Roman" w:cs="Times New Roman"/>
          <w:kern w:val="0"/>
          <w:lang w:eastAsia="en-GB"/>
          <w14:ligatures w14:val="none"/>
        </w:rPr>
        <w:t xml:space="preserve">law. </w:t>
      </w:r>
      <w:r w:rsidR="009F1FF2">
        <w:rPr>
          <w:rFonts w:ascii="Times New Roman" w:eastAsia="Times New Roman" w:hAnsi="Times New Roman" w:cs="Times New Roman"/>
          <w:kern w:val="0"/>
          <w:lang w:eastAsia="en-GB"/>
          <w14:ligatures w14:val="none"/>
        </w:rPr>
        <w:t xml:space="preserve">My thanks to </w:t>
      </w:r>
      <w:r w:rsidR="009F1FF2">
        <w:rPr>
          <w:rFonts w:ascii="Times New Roman" w:eastAsia="Times New Roman" w:hAnsi="Times New Roman" w:cs="Times New Roman"/>
          <w:kern w:val="0"/>
          <w:lang w:eastAsia="en-GB"/>
          <w14:ligatures w14:val="none"/>
        </w:rPr>
        <w:lastRenderedPageBreak/>
        <w:t>Mrs Justice Lieven, her clerk and to Susan at PEBA for facilitating the marshalling</w:t>
      </w:r>
      <w:r w:rsidR="006105C3">
        <w:rPr>
          <w:rFonts w:ascii="Times New Roman" w:eastAsia="Times New Roman" w:hAnsi="Times New Roman" w:cs="Times New Roman"/>
          <w:kern w:val="0"/>
          <w:lang w:eastAsia="en-GB"/>
          <w14:ligatures w14:val="none"/>
        </w:rPr>
        <w:t xml:space="preserve"> placement.</w:t>
      </w:r>
    </w:p>
    <w:p w14:paraId="4C8C7A97" w14:textId="77777777" w:rsidR="00DE6C25" w:rsidRPr="00DE6C25" w:rsidRDefault="00DE6C25" w:rsidP="00DE6C25">
      <w:pPr>
        <w:spacing w:before="100" w:beforeAutospacing="1" w:after="100" w:afterAutospacing="1"/>
        <w:rPr>
          <w:rFonts w:ascii="Times New Roman" w:eastAsia="Times New Roman" w:hAnsi="Times New Roman" w:cs="Times New Roman"/>
          <w:b/>
          <w:bCs/>
          <w:kern w:val="0"/>
          <w:lang w:eastAsia="en-GB"/>
          <w14:ligatures w14:val="none"/>
        </w:rPr>
      </w:pPr>
      <w:r w:rsidRPr="00DE6C25">
        <w:rPr>
          <w:rFonts w:ascii="Times New Roman" w:eastAsia="Times New Roman" w:hAnsi="Times New Roman" w:cs="Times New Roman"/>
          <w:i/>
          <w:iCs/>
          <w:kern w:val="0"/>
          <w:lang w:eastAsia="en-GB"/>
          <w14:ligatures w14:val="none"/>
        </w:rPr>
        <w:t>Jemima Lovatt</w:t>
      </w:r>
    </w:p>
    <w:p w14:paraId="425185F2" w14:textId="77777777" w:rsidR="00DE6C25" w:rsidRPr="003548C7" w:rsidRDefault="00DE6C25" w:rsidP="003548C7">
      <w:pPr>
        <w:spacing w:before="100" w:beforeAutospacing="1" w:after="100" w:afterAutospacing="1"/>
        <w:rPr>
          <w:rFonts w:ascii="Times New Roman" w:eastAsia="Times New Roman" w:hAnsi="Times New Roman" w:cs="Times New Roman"/>
          <w:kern w:val="0"/>
          <w:lang w:eastAsia="en-GB"/>
          <w14:ligatures w14:val="none"/>
        </w:rPr>
      </w:pPr>
    </w:p>
    <w:p w14:paraId="50E37F59" w14:textId="77777777" w:rsidR="001650E2" w:rsidRDefault="001650E2"/>
    <w:sectPr w:rsidR="001650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8C7"/>
    <w:rsid w:val="000872BF"/>
    <w:rsid w:val="000A3466"/>
    <w:rsid w:val="000C5869"/>
    <w:rsid w:val="00107762"/>
    <w:rsid w:val="001650E2"/>
    <w:rsid w:val="001A7197"/>
    <w:rsid w:val="001D1ED9"/>
    <w:rsid w:val="003548C7"/>
    <w:rsid w:val="005674C5"/>
    <w:rsid w:val="006035DB"/>
    <w:rsid w:val="006105C3"/>
    <w:rsid w:val="00855200"/>
    <w:rsid w:val="008B6EB4"/>
    <w:rsid w:val="008D35B4"/>
    <w:rsid w:val="00950A7F"/>
    <w:rsid w:val="009B7EAE"/>
    <w:rsid w:val="009F1FF2"/>
    <w:rsid w:val="00C7288E"/>
    <w:rsid w:val="00D86FF9"/>
    <w:rsid w:val="00DE6C25"/>
    <w:rsid w:val="00F607B9"/>
    <w:rsid w:val="00FE0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9657B"/>
  <w15:chartTrackingRefBased/>
  <w15:docId w15:val="{4F59447D-7A49-7046-A336-F0475D22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4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4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4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4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4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48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48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48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48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4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4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4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4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4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4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4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4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48C7"/>
    <w:rPr>
      <w:rFonts w:eastAsiaTheme="majorEastAsia" w:cstheme="majorBidi"/>
      <w:color w:val="272727" w:themeColor="text1" w:themeTint="D8"/>
    </w:rPr>
  </w:style>
  <w:style w:type="paragraph" w:styleId="Title">
    <w:name w:val="Title"/>
    <w:basedOn w:val="Normal"/>
    <w:next w:val="Normal"/>
    <w:link w:val="TitleChar"/>
    <w:uiPriority w:val="10"/>
    <w:qFormat/>
    <w:rsid w:val="003548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4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48C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4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48C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548C7"/>
    <w:rPr>
      <w:i/>
      <w:iCs/>
      <w:color w:val="404040" w:themeColor="text1" w:themeTint="BF"/>
    </w:rPr>
  </w:style>
  <w:style w:type="paragraph" w:styleId="ListParagraph">
    <w:name w:val="List Paragraph"/>
    <w:basedOn w:val="Normal"/>
    <w:uiPriority w:val="34"/>
    <w:qFormat/>
    <w:rsid w:val="003548C7"/>
    <w:pPr>
      <w:ind w:left="720"/>
      <w:contextualSpacing/>
    </w:pPr>
  </w:style>
  <w:style w:type="character" w:styleId="IntenseEmphasis">
    <w:name w:val="Intense Emphasis"/>
    <w:basedOn w:val="DefaultParagraphFont"/>
    <w:uiPriority w:val="21"/>
    <w:qFormat/>
    <w:rsid w:val="003548C7"/>
    <w:rPr>
      <w:i/>
      <w:iCs/>
      <w:color w:val="0F4761" w:themeColor="accent1" w:themeShade="BF"/>
    </w:rPr>
  </w:style>
  <w:style w:type="paragraph" w:styleId="IntenseQuote">
    <w:name w:val="Intense Quote"/>
    <w:basedOn w:val="Normal"/>
    <w:next w:val="Normal"/>
    <w:link w:val="IntenseQuoteChar"/>
    <w:uiPriority w:val="30"/>
    <w:qFormat/>
    <w:rsid w:val="00354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48C7"/>
    <w:rPr>
      <w:i/>
      <w:iCs/>
      <w:color w:val="0F4761" w:themeColor="accent1" w:themeShade="BF"/>
    </w:rPr>
  </w:style>
  <w:style w:type="character" w:styleId="IntenseReference">
    <w:name w:val="Intense Reference"/>
    <w:basedOn w:val="DefaultParagraphFont"/>
    <w:uiPriority w:val="32"/>
    <w:qFormat/>
    <w:rsid w:val="003548C7"/>
    <w:rPr>
      <w:b/>
      <w:bCs/>
      <w:smallCaps/>
      <w:color w:val="0F4761" w:themeColor="accent1" w:themeShade="BF"/>
      <w:spacing w:val="5"/>
    </w:rPr>
  </w:style>
  <w:style w:type="paragraph" w:styleId="NormalWeb">
    <w:name w:val="Normal (Web)"/>
    <w:basedOn w:val="Normal"/>
    <w:uiPriority w:val="99"/>
    <w:semiHidden/>
    <w:unhideWhenUsed/>
    <w:rsid w:val="003548C7"/>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3548C7"/>
    <w:rPr>
      <w:b/>
      <w:bCs/>
    </w:rPr>
  </w:style>
  <w:style w:type="character" w:styleId="Emphasis">
    <w:name w:val="Emphasis"/>
    <w:basedOn w:val="DefaultParagraphFont"/>
    <w:uiPriority w:val="20"/>
    <w:qFormat/>
    <w:rsid w:val="003548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230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561</Words>
  <Characters>3200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Lovatt</dc:creator>
  <cp:keywords/>
  <dc:description/>
  <cp:lastModifiedBy>Jemima Lovatt</cp:lastModifiedBy>
  <cp:revision>11</cp:revision>
  <dcterms:created xsi:type="dcterms:W3CDTF">2025-06-11T08:05:00Z</dcterms:created>
  <dcterms:modified xsi:type="dcterms:W3CDTF">2025-06-24T11:32:00Z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2025-06-11T19:09:46Z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dd16ddc3-26c4-4859-bf9d-73e5398c6c4f</vt:lpwstr>
  </property>
  <property fmtid="{D5CDD505-2E9C-101B-9397-08002B2CF9AE}" pid="7" name="MSIP_Label_defa4170-0d19-0005-0004-bc88714345d2_ActionId">
    <vt:lpwstr>8d2082a4-334d-4a3c-858e-bb03b1a3876f</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